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D7" w:rsidRDefault="0069447C">
      <w:hyperlink r:id="rId4" w:history="1">
        <w:r>
          <w:rPr>
            <w:rStyle w:val="Hyperlink"/>
          </w:rPr>
          <w:t>http://bigthink.com/ideas/17766</w:t>
        </w:r>
      </w:hyperlink>
    </w:p>
    <w:p w:rsidR="0069447C" w:rsidRDefault="0069447C">
      <w:r>
        <w:t>In this article Ken Burns tries to convince that history is neither CYCLICAL or PROGRESSIVE.  He feel that the perception has history is what makes us think how it is. He stated that it nothing more but human nature that is how things are perceive.  as human we like to notice the pattern in the world. so because of this we seem to notice how it happens and because of this we think it's an system.</w:t>
      </w:r>
    </w:p>
    <w:sectPr w:rsidR="0069447C" w:rsidSect="00885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447C"/>
    <w:rsid w:val="0069447C"/>
    <w:rsid w:val="00885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4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gthink.com/ideas/17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Heymond</dc:creator>
  <cp:lastModifiedBy>Heymond</cp:lastModifiedBy>
  <cp:revision>1</cp:revision>
  <dcterms:created xsi:type="dcterms:W3CDTF">2011-11-30T16:32:00Z</dcterms:created>
  <dcterms:modified xsi:type="dcterms:W3CDTF">2011-11-30T16:42:00Z</dcterms:modified>
</cp:coreProperties>
</file>